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ind w:left="3257" w:hanging="3257"/>
        <w:jc w:val="center"/>
        <w:rPr>
          <w:rFonts w:ascii="Calibri" w:eastAsia="Times New Roman" w:hAnsi="Times New Roman" w:cs="Times New Roman"/>
          <w:b/>
          <w:sz w:val="24"/>
          <w:szCs w:val="24"/>
        </w:rPr>
      </w:pPr>
      <w:r w:rsidRPr="0073170B">
        <w:rPr>
          <w:rFonts w:ascii="Calibri" w:eastAsia="Times New Roman" w:hAnsi="Times New Roman" w:cs="Times New Roman"/>
          <w:b/>
          <w:sz w:val="24"/>
          <w:szCs w:val="24"/>
        </w:rPr>
        <w:t>Allegato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2</w:t>
      </w:r>
      <w:r w:rsidRPr="0073170B">
        <w:rPr>
          <w:rFonts w:ascii="Calibri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-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SCHEDA</w:t>
      </w:r>
      <w:r w:rsidRPr="0073170B">
        <w:rPr>
          <w:rFonts w:ascii="Calibri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AUTOVALUTAZIONE</w:t>
      </w:r>
      <w:r w:rsidRPr="0073170B">
        <w:rPr>
          <w:rFonts w:ascii="Calibri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73170B">
        <w:rPr>
          <w:rFonts w:ascii="Calibri" w:eastAsia="Times New Roman" w:hAnsi="Times New Roman" w:cs="Times New Roman"/>
          <w:b/>
          <w:sz w:val="24"/>
          <w:szCs w:val="24"/>
        </w:rPr>
        <w:t>TITOLI</w:t>
      </w:r>
    </w:p>
    <w:p w:rsidR="006854BD" w:rsidRPr="0073170B" w:rsidRDefault="006854BD" w:rsidP="001A6D2B">
      <w:pPr>
        <w:widowControl w:val="0"/>
        <w:autoSpaceDE w:val="0"/>
        <w:autoSpaceDN w:val="0"/>
        <w:spacing w:before="59" w:after="0" w:line="240" w:lineRule="auto"/>
        <w:ind w:left="3257"/>
        <w:rPr>
          <w:rFonts w:ascii="Calibri" w:eastAsia="Times New Roman" w:hAnsi="Times New Roman" w:cs="Times New Roman"/>
          <w:sz w:val="24"/>
          <w:szCs w:val="24"/>
        </w:rPr>
      </w:pP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PNRR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</w:t>
      </w: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</w:p>
    <w:p w:rsidR="0073170B" w:rsidRPr="0073170B" w:rsidRDefault="0073170B" w:rsidP="0073170B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 xml:space="preserve">Interventi di tutoraggio e formazione per la riduzione dei divari negli apprendimenti e il contrasto alla dispersione scolastica (D.M. 2 febbraio 2024, n. 19) </w:t>
      </w:r>
    </w:p>
    <w:p w:rsidR="0073170B" w:rsidRP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Progetto “Come nuovi marinai in un mondo che cambia”</w:t>
      </w:r>
    </w:p>
    <w:p w:rsidR="000439ED" w:rsidRP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  <w:sz w:val="24"/>
          <w:szCs w:val="24"/>
        </w:rPr>
      </w:pPr>
      <w:r w:rsidRPr="0073170B">
        <w:rPr>
          <w:rFonts w:eastAsia="Calibri" w:cstheme="minorHAnsi"/>
          <w:b/>
          <w:bCs/>
          <w:sz w:val="24"/>
          <w:szCs w:val="24"/>
        </w:rPr>
        <w:t>CUP I34D21000420006 Codice progetto M4C1I1.4-2024-1322-P-48072</w:t>
      </w: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Default="0073170B" w:rsidP="0073170B">
      <w:pPr>
        <w:spacing w:before="120" w:after="120" w:line="240" w:lineRule="auto"/>
        <w:contextualSpacing/>
        <w:jc w:val="center"/>
        <w:rPr>
          <w:rFonts w:eastAsia="Calibri" w:cstheme="minorHAnsi"/>
          <w:b/>
          <w:bCs/>
        </w:rPr>
      </w:pPr>
    </w:p>
    <w:p w:rsidR="0073170B" w:rsidRPr="00336FB9" w:rsidRDefault="0073170B" w:rsidP="0073170B">
      <w:pPr>
        <w:spacing w:before="120" w:after="120" w:line="240" w:lineRule="auto"/>
        <w:contextualSpacing/>
        <w:jc w:val="center"/>
        <w:rPr>
          <w:rFonts w:cstheme="minorHAnsi"/>
          <w:b/>
        </w:rPr>
      </w:pPr>
    </w:p>
    <w:p w:rsidR="001A6D2B" w:rsidRPr="0073170B" w:rsidRDefault="001A6D2B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>Alla c.a</w:t>
      </w:r>
      <w:r w:rsidR="006A5E28" w:rsidRPr="0073170B">
        <w:rPr>
          <w:rFonts w:ascii="Calibri" w:eastAsia="Times New Roman" w:hAnsi="Times New Roman" w:cs="Times New Roman"/>
        </w:rPr>
        <w:t>.</w:t>
      </w:r>
      <w:r w:rsidRPr="0073170B">
        <w:rPr>
          <w:rFonts w:ascii="Calibri" w:eastAsia="Times New Roman" w:hAnsi="Times New Roman" w:cs="Times New Roman"/>
        </w:rPr>
        <w:t xml:space="preserve"> Dirigente Scolastic</w:t>
      </w:r>
      <w:r w:rsidR="00C75961" w:rsidRPr="0073170B">
        <w:rPr>
          <w:rFonts w:ascii="Calibri" w:eastAsia="Times New Roman" w:hAnsi="Times New Roman" w:cs="Times New Roman"/>
        </w:rPr>
        <w:t>o</w:t>
      </w:r>
      <w:r w:rsidRPr="0073170B">
        <w:rPr>
          <w:rFonts w:ascii="Calibri" w:eastAsia="Times New Roman" w:hAnsi="Times New Roman" w:cs="Times New Roman"/>
        </w:rPr>
        <w:t xml:space="preserve"> IC Sampierdarena</w:t>
      </w:r>
    </w:p>
    <w:p w:rsidR="00C75961" w:rsidRPr="0073170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</w:rPr>
      </w:pPr>
      <w:r w:rsidRPr="0073170B">
        <w:rPr>
          <w:rFonts w:ascii="Calibri" w:eastAsia="Times New Roman" w:hAnsi="Times New Roman" w:cs="Times New Roman"/>
        </w:rPr>
        <w:t xml:space="preserve">Prof.ssa Sara </w:t>
      </w:r>
      <w:proofErr w:type="spellStart"/>
      <w:r w:rsidRPr="0073170B">
        <w:rPr>
          <w:rFonts w:ascii="Calibri" w:eastAsia="Times New Roman" w:hAnsi="Times New Roman" w:cs="Times New Roman"/>
        </w:rPr>
        <w:t>Bandini</w:t>
      </w:r>
      <w:proofErr w:type="spellEnd"/>
    </w:p>
    <w:p w:rsidR="00C75961" w:rsidRPr="001A6D2B" w:rsidRDefault="00C75961" w:rsidP="000439ED">
      <w:pPr>
        <w:widowControl w:val="0"/>
        <w:autoSpaceDE w:val="0"/>
        <w:autoSpaceDN w:val="0"/>
        <w:spacing w:before="59" w:after="0" w:line="240" w:lineRule="auto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0439ED" w:rsidRPr="001A6D2B" w:rsidRDefault="000439ED" w:rsidP="001A6D2B">
      <w:pPr>
        <w:widowControl w:val="0"/>
        <w:autoSpaceDE w:val="0"/>
        <w:autoSpaceDN w:val="0"/>
        <w:spacing w:before="59" w:after="0" w:line="240" w:lineRule="auto"/>
        <w:ind w:left="3257"/>
        <w:jc w:val="right"/>
        <w:rPr>
          <w:rFonts w:ascii="Calibri" w:eastAsia="Times New Roman" w:hAnsi="Times New Roman" w:cs="Times New Roman"/>
          <w:sz w:val="20"/>
          <w:szCs w:val="20"/>
        </w:rPr>
      </w:pPr>
    </w:p>
    <w:p w:rsidR="001A6D2B" w:rsidRPr="001A6D2B" w:rsidRDefault="001A6D2B" w:rsidP="00C36948">
      <w:pPr>
        <w:widowControl w:val="0"/>
        <w:tabs>
          <w:tab w:val="left" w:pos="5155"/>
          <w:tab w:val="left" w:pos="8723"/>
        </w:tabs>
        <w:autoSpaceDE w:val="0"/>
        <w:autoSpaceDN w:val="0"/>
        <w:spacing w:after="0" w:line="240" w:lineRule="auto"/>
        <w:jc w:val="both"/>
        <w:rPr>
          <w:rFonts w:ascii="Calibri" w:eastAsia="Times New Roman" w:hAnsi="Times New Roman" w:cs="Times New Roman"/>
        </w:rPr>
      </w:pPr>
      <w:r w:rsidRPr="001A6D2B">
        <w:rPr>
          <w:rFonts w:ascii="Calibri" w:eastAsia="Times New Roman" w:hAnsi="Times New Roman" w:cs="Times New Roman"/>
        </w:rPr>
        <w:t>Il/la</w:t>
      </w:r>
      <w:r w:rsidRPr="001A6D2B">
        <w:rPr>
          <w:rFonts w:ascii="Calibri" w:eastAsia="Times New Roman" w:hAnsi="Times New Roman" w:cs="Times New Roman"/>
          <w:spacing w:val="-3"/>
        </w:rPr>
        <w:t xml:space="preserve"> </w:t>
      </w:r>
      <w:r w:rsidRPr="001A6D2B">
        <w:rPr>
          <w:rFonts w:ascii="Calibri" w:eastAsia="Times New Roman" w:hAnsi="Times New Roman" w:cs="Times New Roman"/>
        </w:rPr>
        <w:t>sottoscritto/a</w:t>
      </w:r>
      <w:r w:rsidRPr="001A6D2B">
        <w:rPr>
          <w:rFonts w:ascii="Calibri" w:eastAsia="Times New Roman" w:hAnsi="Times New Roman" w:cs="Times New Roman"/>
          <w:u w:val="single"/>
        </w:rPr>
        <w:tab/>
      </w:r>
      <w:r w:rsidRPr="001A6D2B">
        <w:rPr>
          <w:rFonts w:ascii="Calibri" w:eastAsia="Times New Roman" w:hAnsi="Times New Roman" w:cs="Times New Roman"/>
        </w:rPr>
        <w:t>nato/a</w:t>
      </w:r>
      <w:r w:rsidRPr="001A6D2B">
        <w:rPr>
          <w:rFonts w:ascii="Calibri" w:eastAsia="Times New Roman" w:hAnsi="Times New Roman" w:cs="Times New Roman"/>
          <w:spacing w:val="-1"/>
        </w:rPr>
        <w:t xml:space="preserve"> </w:t>
      </w:r>
      <w:proofErr w:type="spellStart"/>
      <w:r w:rsidRPr="001A6D2B">
        <w:rPr>
          <w:rFonts w:ascii="Calibri" w:eastAsia="Times New Roman" w:hAnsi="Times New Roman" w:cs="Times New Roman"/>
        </w:rPr>
        <w:t>a</w:t>
      </w:r>
      <w:proofErr w:type="spellEnd"/>
      <w:r w:rsidRPr="001A6D2B">
        <w:rPr>
          <w:rFonts w:ascii="Calibri" w:eastAsia="Times New Roman" w:hAnsi="Times New Roman" w:cs="Times New Roman"/>
          <w:spacing w:val="2"/>
        </w:rPr>
        <w:t xml:space="preserve"> </w:t>
      </w:r>
      <w:r w:rsidRPr="001A6D2B">
        <w:rPr>
          <w:rFonts w:ascii="Calibri" w:eastAsia="Times New Roman" w:hAnsi="Times New Roman" w:cs="Times New Roman"/>
          <w:w w:val="99"/>
          <w:u w:val="single"/>
        </w:rPr>
        <w:t xml:space="preserve"> </w:t>
      </w:r>
      <w:r w:rsidRPr="001A6D2B">
        <w:rPr>
          <w:rFonts w:ascii="Calibri" w:eastAsia="Times New Roman" w:hAnsi="Times New Roman" w:cs="Times New Roman"/>
          <w:u w:val="single"/>
        </w:rPr>
        <w:tab/>
      </w:r>
    </w:p>
    <w:p w:rsidR="001A6D2B" w:rsidRPr="001A6D2B" w:rsidRDefault="001A6D2B" w:rsidP="001A6D2B">
      <w:pPr>
        <w:widowControl w:val="0"/>
        <w:autoSpaceDE w:val="0"/>
        <w:autoSpaceDN w:val="0"/>
        <w:spacing w:before="5" w:after="0" w:line="240" w:lineRule="auto"/>
        <w:jc w:val="both"/>
        <w:rPr>
          <w:rFonts w:ascii="Calibri" w:eastAsia="Times New Roman" w:hAnsi="Times New Roman" w:cs="Times New Roman"/>
        </w:rPr>
      </w:pPr>
    </w:p>
    <w:p w:rsidR="000439ED" w:rsidRDefault="001A6D2B" w:rsidP="0073170B">
      <w:pPr>
        <w:tabs>
          <w:tab w:val="left" w:pos="833"/>
          <w:tab w:val="left" w:pos="834"/>
        </w:tabs>
        <w:jc w:val="both"/>
      </w:pPr>
      <w:r w:rsidRPr="001A6D2B">
        <w:rPr>
          <w:rFonts w:ascii="Calibri" w:hAnsi="Calibri"/>
        </w:rPr>
        <w:t>Il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C.F.</w:t>
      </w:r>
      <w:r w:rsidRPr="001A6D2B">
        <w:rPr>
          <w:rFonts w:ascii="Calibri" w:hAnsi="Calibri"/>
          <w:u w:val="single"/>
        </w:rPr>
        <w:tab/>
        <w:t>__________________</w:t>
      </w:r>
      <w:r w:rsidRPr="001A6D2B">
        <w:rPr>
          <w:rFonts w:ascii="Calibri" w:hAnsi="Calibri"/>
        </w:rPr>
        <w:t>ai fini della compilazione delle graduatorie per</w:t>
      </w:r>
      <w:r w:rsidRPr="001A6D2B">
        <w:rPr>
          <w:rFonts w:ascii="Calibri" w:hAnsi="Calibri"/>
          <w:spacing w:val="-43"/>
        </w:rPr>
        <w:t xml:space="preserve"> </w:t>
      </w:r>
      <w:r w:rsidRPr="001A6D2B">
        <w:rPr>
          <w:rFonts w:ascii="Calibri" w:hAnsi="Calibri"/>
        </w:rPr>
        <w:t xml:space="preserve">il reclutamento di </w:t>
      </w:r>
      <w:r w:rsidR="000439ED">
        <w:rPr>
          <w:rFonts w:ascii="Calibri" w:hAnsi="Calibri"/>
        </w:rPr>
        <w:t>personale ATA</w:t>
      </w:r>
      <w:r w:rsidRPr="001A6D2B">
        <w:rPr>
          <w:rFonts w:ascii="Calibri" w:hAnsi="Calibri"/>
        </w:rPr>
        <w:t xml:space="preserve"> </w:t>
      </w:r>
      <w:r w:rsidRPr="001A6D2B">
        <w:t xml:space="preserve">interno </w:t>
      </w:r>
      <w:r w:rsidR="000439ED">
        <w:t xml:space="preserve">per lo svolgimento di attività strumentali alla gestione dei percorsi formativi </w:t>
      </w:r>
      <w:r w:rsidRPr="001A6D2B">
        <w:t>previst</w:t>
      </w:r>
      <w:r w:rsidR="000439ED">
        <w:t>i</w:t>
      </w:r>
      <w:r w:rsidRPr="001A6D2B">
        <w:t xml:space="preserve"> dal Progetto: </w:t>
      </w:r>
      <w:r w:rsidR="0073170B">
        <w:t>“</w:t>
      </w:r>
      <w:r w:rsidR="0073170B">
        <w:t xml:space="preserve">Come nuovi </w:t>
      </w:r>
      <w:r w:rsidR="0073170B">
        <w:t xml:space="preserve">marinai in un mondo che cambia” </w:t>
      </w:r>
      <w:r w:rsidR="0073170B">
        <w:t>CUP I34D21000420006 Codice progetto M4C1I1.4-2024-1322-P-48072</w:t>
      </w:r>
    </w:p>
    <w:p w:rsidR="0073170B" w:rsidRPr="0073170B" w:rsidRDefault="0073170B" w:rsidP="0073170B">
      <w:pPr>
        <w:tabs>
          <w:tab w:val="left" w:pos="833"/>
          <w:tab w:val="left" w:pos="834"/>
        </w:tabs>
        <w:jc w:val="both"/>
      </w:pPr>
      <w:bookmarkStart w:id="0" w:name="_GoBack"/>
      <w:bookmarkEnd w:id="0"/>
    </w:p>
    <w:tbl>
      <w:tblPr>
        <w:tblStyle w:val="Grigliatabella"/>
        <w:tblW w:w="10411" w:type="dxa"/>
        <w:tblInd w:w="-289" w:type="dxa"/>
        <w:tblLook w:val="04A0" w:firstRow="1" w:lastRow="0" w:firstColumn="1" w:lastColumn="0" w:noHBand="0" w:noVBand="1"/>
      </w:tblPr>
      <w:tblGrid>
        <w:gridCol w:w="5529"/>
        <w:gridCol w:w="3464"/>
        <w:gridCol w:w="7"/>
        <w:gridCol w:w="1404"/>
        <w:gridCol w:w="7"/>
      </w:tblGrid>
      <w:tr w:rsidR="000439ED" w:rsidTr="0073170B">
        <w:tc>
          <w:tcPr>
            <w:tcW w:w="9000" w:type="dxa"/>
            <w:gridSpan w:val="3"/>
            <w:shd w:val="clear" w:color="auto" w:fill="D9D9D9" w:themeFill="background1" w:themeFillShade="D9"/>
          </w:tcPr>
          <w:p w:rsidR="000439ED" w:rsidRDefault="000439ED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439ED">
              <w:rPr>
                <w:rFonts w:eastAsia="Calibri" w:cstheme="minorHAnsi"/>
                <w:b/>
                <w:bCs/>
                <w:caps/>
              </w:rPr>
              <w:t>attività operative strumentali alla gestione dei percorsi formativi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0439ED" w:rsidRDefault="000439ED" w:rsidP="00F508A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(Personale ATA)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</w:tcPr>
          <w:p w:rsidR="000439ED" w:rsidRPr="00F84655" w:rsidRDefault="000439ED" w:rsidP="00F508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516B1">
              <w:rPr>
                <w:b/>
                <w:sz w:val="16"/>
                <w:szCs w:val="16"/>
              </w:rPr>
              <w:t>Autovalutazione candidato</w:t>
            </w: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Laurea  vecchio ordinamento – quinquennale /specialistica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8 punti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  <w:trHeight w:val="60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Laurea triennale</w:t>
            </w:r>
          </w:p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Diploma di scuola secondaria di II grado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6 punti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Corsi di formazione afferenti l’incarico (della durata di almeno 50 ore)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 fino a max 8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Corsi di formazione afferenti l’incarico (della durata di almeno 30 ore)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5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 Patente ECDL 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Competenze informatiche certificate superiore a quello di alfabetizzazione (fortic B/C o altro)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6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 xml:space="preserve">Esperienza lavorativa in precedenti progetti FSE FESR PNSD 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5 punti (fino a max 20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Esperienza lavorativa in precedenti progetti nazionali/regionali/comunali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2 punti (fino a max 8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Anni di servizio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10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Collaborazione con il DSGA in progetti vari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1 punto ( fino a max  6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  <w:tr w:rsidR="000439ED" w:rsidTr="0073170B">
        <w:trPr>
          <w:gridAfter w:val="1"/>
          <w:wAfter w:w="7" w:type="dxa"/>
        </w:trPr>
        <w:tc>
          <w:tcPr>
            <w:tcW w:w="5529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Incarico specifico ex art. 47</w:t>
            </w:r>
          </w:p>
        </w:tc>
        <w:tc>
          <w:tcPr>
            <w:tcW w:w="3464" w:type="dxa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  <w:r w:rsidRPr="00E516B1">
              <w:rPr>
                <w:sz w:val="18"/>
                <w:lang w:val="en-US"/>
              </w:rPr>
              <w:t>3 punti (fino a max 15 punti)</w:t>
            </w:r>
          </w:p>
        </w:tc>
        <w:tc>
          <w:tcPr>
            <w:tcW w:w="1411" w:type="dxa"/>
            <w:gridSpan w:val="2"/>
          </w:tcPr>
          <w:p w:rsidR="000439ED" w:rsidRPr="00E516B1" w:rsidRDefault="000439ED" w:rsidP="00F508A3">
            <w:pPr>
              <w:rPr>
                <w:sz w:val="18"/>
                <w:lang w:val="en-US"/>
              </w:rPr>
            </w:pPr>
          </w:p>
        </w:tc>
      </w:tr>
    </w:tbl>
    <w:p w:rsidR="000439ED" w:rsidRPr="001A6D2B" w:rsidRDefault="000439ED" w:rsidP="007119EB">
      <w:pPr>
        <w:tabs>
          <w:tab w:val="left" w:pos="833"/>
          <w:tab w:val="left" w:pos="834"/>
        </w:tabs>
        <w:jc w:val="both"/>
        <w:rPr>
          <w:rFonts w:ascii="Calibri" w:eastAsia="Times New Roman" w:hAnsi="Times New Roman" w:cs="Times New Roman"/>
          <w:sz w:val="20"/>
          <w:szCs w:val="20"/>
        </w:rPr>
      </w:pPr>
    </w:p>
    <w:p w:rsidR="00C75961" w:rsidRPr="000439ED" w:rsidRDefault="00C75961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</w:p>
    <w:p w:rsidR="001A6D2B" w:rsidRPr="000439ED" w:rsidRDefault="001A6D2B" w:rsidP="001A6D2B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theme="minorHAnsi"/>
          <w:sz w:val="20"/>
          <w:szCs w:val="20"/>
        </w:rPr>
      </w:pPr>
      <w:r w:rsidRPr="000439ED">
        <w:rPr>
          <w:rFonts w:eastAsia="Times New Roman" w:cstheme="minorHAnsi"/>
          <w:sz w:val="20"/>
          <w:szCs w:val="20"/>
        </w:rPr>
        <w:t>Luogo</w:t>
      </w:r>
      <w:r w:rsidRPr="000439ED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e</w:t>
      </w:r>
      <w:r w:rsidRPr="000439ED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0439ED">
        <w:rPr>
          <w:rFonts w:eastAsia="Times New Roman" w:cstheme="minorHAnsi"/>
          <w:sz w:val="20"/>
          <w:szCs w:val="20"/>
        </w:rPr>
        <w:t>data                                                                                                                                       Firma</w:t>
      </w:r>
    </w:p>
    <w:p w:rsidR="00CA6DF6" w:rsidRPr="000439ED" w:rsidRDefault="001A6D2B" w:rsidP="001A6D2B">
      <w:pPr>
        <w:widowControl w:val="0"/>
        <w:autoSpaceDE w:val="0"/>
        <w:autoSpaceDN w:val="0"/>
        <w:spacing w:before="91" w:after="0" w:line="240" w:lineRule="auto"/>
        <w:ind w:left="5664" w:right="-1" w:firstLine="708"/>
        <w:rPr>
          <w:rFonts w:cstheme="minorHAnsi"/>
        </w:rPr>
      </w:pPr>
      <w:r w:rsidRPr="000439ED">
        <w:rPr>
          <w:rFonts w:eastAsia="Times New Roman" w:cstheme="minorHAnsi"/>
          <w:sz w:val="20"/>
          <w:szCs w:val="20"/>
        </w:rPr>
        <w:t>________________________________</w:t>
      </w:r>
    </w:p>
    <w:sectPr w:rsidR="00CA6DF6" w:rsidRPr="000439ED" w:rsidSect="00893CD2">
      <w:pgSz w:w="11906" w:h="16838"/>
      <w:pgMar w:top="1418" w:right="96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8A"/>
    <w:rsid w:val="000439ED"/>
    <w:rsid w:val="0012458A"/>
    <w:rsid w:val="001A6D2B"/>
    <w:rsid w:val="006854BD"/>
    <w:rsid w:val="006A5E28"/>
    <w:rsid w:val="007119EB"/>
    <w:rsid w:val="0073170B"/>
    <w:rsid w:val="00893CD2"/>
    <w:rsid w:val="00C36948"/>
    <w:rsid w:val="00C75961"/>
    <w:rsid w:val="00CA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16B04"/>
  <w15:chartTrackingRefBased/>
  <w15:docId w15:val="{0DD80838-3C79-44DE-807D-3935FAA4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D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5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0439ED"/>
    <w:rPr>
      <w:color w:val="0563C1" w:themeColor="hyperlink"/>
      <w:u w:val="single"/>
    </w:rPr>
  </w:style>
  <w:style w:type="table" w:styleId="Grigliatabella">
    <w:name w:val="Table Grid"/>
    <w:basedOn w:val="Tabellanormale"/>
    <w:rsid w:val="0004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10</cp:revision>
  <dcterms:created xsi:type="dcterms:W3CDTF">2024-03-05T12:41:00Z</dcterms:created>
  <dcterms:modified xsi:type="dcterms:W3CDTF">2025-01-23T10:31:00Z</dcterms:modified>
</cp:coreProperties>
</file>