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AB3167" w:rsidRPr="000F0DEB" w:rsidTr="00A50308">
        <w:trPr>
          <w:trHeight w:hRule="exact" w:val="1675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AB3167" w:rsidRPr="00AE3373" w:rsidRDefault="00183C8E" w:rsidP="00590EFA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-1046480</wp:posOffset>
                  </wp:positionV>
                  <wp:extent cx="838835" cy="952500"/>
                  <wp:effectExtent l="19050" t="0" r="0" b="0"/>
                  <wp:wrapTight wrapText="bothSides">
                    <wp:wrapPolygon edited="0">
                      <wp:start x="-491" y="0"/>
                      <wp:lineTo x="-491" y="21168"/>
                      <wp:lineTo x="21584" y="21168"/>
                      <wp:lineTo x="21584" y="0"/>
                      <wp:lineTo x="-491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A50308" w:rsidRDefault="00A50308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AB3167" w:rsidRPr="005554CF" w:rsidRDefault="00AB3167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AB3167" w:rsidRPr="005554CF" w:rsidRDefault="00AB3167" w:rsidP="005554CF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AB3167" w:rsidRPr="005554CF" w:rsidRDefault="00AB3167" w:rsidP="00590EF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AB3167" w:rsidRPr="005554CF" w:rsidRDefault="00AB3167" w:rsidP="00590EF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>GEIC85100E@PEC.ISTRUZIONE.IT -</w:t>
            </w:r>
            <w:hyperlink r:id="rId8" w:history="1">
              <w:r w:rsidR="005554CF"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AB3167" w:rsidRPr="000F0DEB" w:rsidRDefault="00AB3167" w:rsidP="00590EFA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AB3167" w:rsidRPr="000F0DEB" w:rsidRDefault="00183C8E" w:rsidP="00590EFA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B7A" w:rsidRDefault="002C3B7A" w:rsidP="00A33409">
      <w:pPr>
        <w:ind w:left="-180"/>
        <w:rPr>
          <w:sz w:val="20"/>
        </w:rPr>
      </w:pPr>
    </w:p>
    <w:p w:rsidR="003573A0" w:rsidRDefault="003573A0" w:rsidP="00A33409">
      <w:pPr>
        <w:ind w:left="-180"/>
        <w:rPr>
          <w:sz w:val="20"/>
        </w:rPr>
      </w:pPr>
    </w:p>
    <w:p w:rsidR="003573A0" w:rsidRDefault="009939E8" w:rsidP="00A33409">
      <w:pPr>
        <w:ind w:left="-180"/>
        <w:rPr>
          <w:sz w:val="20"/>
        </w:rPr>
      </w:pPr>
      <w:r>
        <w:rPr>
          <w:sz w:val="20"/>
        </w:rPr>
        <w:t>Allegato 2</w:t>
      </w:r>
    </w:p>
    <w:p w:rsidR="00357CF2" w:rsidRDefault="00357CF2" w:rsidP="003573A0">
      <w:pPr>
        <w:ind w:left="-180"/>
        <w:rPr>
          <w:b/>
          <w:sz w:val="20"/>
        </w:rPr>
      </w:pPr>
    </w:p>
    <w:p w:rsidR="003573A0" w:rsidRDefault="003573A0" w:rsidP="003573A0">
      <w:pPr>
        <w:ind w:left="-180"/>
        <w:rPr>
          <w:b/>
          <w:sz w:val="20"/>
        </w:rPr>
      </w:pPr>
      <w:r w:rsidRPr="003573A0">
        <w:rPr>
          <w:b/>
          <w:sz w:val="20"/>
        </w:rPr>
        <w:t xml:space="preserve">CRITERI DI SELEZIONE PERSONALE INTERNO </w:t>
      </w:r>
      <w:r>
        <w:rPr>
          <w:b/>
          <w:sz w:val="20"/>
        </w:rPr>
        <w:t xml:space="preserve">  ATA</w:t>
      </w:r>
      <w:r w:rsidR="0068305A">
        <w:rPr>
          <w:b/>
          <w:sz w:val="20"/>
        </w:rPr>
        <w:t>. ASSISTENTI AMM.VI/ COLL. SCOLASTICI</w:t>
      </w:r>
    </w:p>
    <w:p w:rsidR="00D50D6C" w:rsidRDefault="00D50D6C" w:rsidP="003573A0">
      <w:pPr>
        <w:ind w:left="-180"/>
        <w:rPr>
          <w:b/>
          <w:sz w:val="20"/>
        </w:rPr>
      </w:pPr>
    </w:p>
    <w:p w:rsidR="00AA1605" w:rsidRPr="003573A0" w:rsidRDefault="00AA1605" w:rsidP="003573A0">
      <w:pPr>
        <w:ind w:left="-180"/>
        <w:rPr>
          <w:b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090"/>
        <w:gridCol w:w="2295"/>
        <w:gridCol w:w="2493"/>
        <w:gridCol w:w="1976"/>
      </w:tblGrid>
      <w:tr w:rsidR="00AA1605" w:rsidTr="00AA1605">
        <w:tc>
          <w:tcPr>
            <w:tcW w:w="5385" w:type="dxa"/>
            <w:gridSpan w:val="2"/>
          </w:tcPr>
          <w:p w:rsidR="00AA1605" w:rsidRPr="00AA1605" w:rsidRDefault="00AA1605" w:rsidP="00AA160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16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TABELLA VALUTAZIONE TITOLI PERSONALE ATA </w:t>
            </w:r>
          </w:p>
        </w:tc>
        <w:tc>
          <w:tcPr>
            <w:tcW w:w="2493" w:type="dxa"/>
          </w:tcPr>
          <w:p w:rsidR="00AA1605" w:rsidRPr="00AA1605" w:rsidRDefault="00AA1605" w:rsidP="0068305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16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Autovalutazione candidato</w:t>
            </w:r>
          </w:p>
        </w:tc>
        <w:tc>
          <w:tcPr>
            <w:tcW w:w="1976" w:type="dxa"/>
          </w:tcPr>
          <w:p w:rsidR="00AA1605" w:rsidRPr="00AA1605" w:rsidRDefault="00AA1605" w:rsidP="0068305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Valutazione Commissione</w:t>
            </w: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6830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Diploma di scuola secondaria di II grado</w:t>
            </w:r>
          </w:p>
        </w:tc>
        <w:tc>
          <w:tcPr>
            <w:tcW w:w="2295" w:type="dxa"/>
          </w:tcPr>
          <w:p w:rsidR="00AA1605" w:rsidRPr="00D50D6C" w:rsidRDefault="00AA1605" w:rsidP="0068305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 punti</w:t>
            </w:r>
          </w:p>
        </w:tc>
        <w:tc>
          <w:tcPr>
            <w:tcW w:w="2493" w:type="dxa"/>
          </w:tcPr>
          <w:p w:rsidR="00AA1605" w:rsidRDefault="00AA1605" w:rsidP="0068305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68305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952E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Corsi di formazione afferenti l’incarico (della durata di almeno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0 ore)</w:t>
            </w:r>
          </w:p>
        </w:tc>
        <w:tc>
          <w:tcPr>
            <w:tcW w:w="2295" w:type="dxa"/>
          </w:tcPr>
          <w:p w:rsidR="00AA1605" w:rsidRPr="00D50D6C" w:rsidRDefault="00AA1605" w:rsidP="0068305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punti ( fino a max 10 punti)</w:t>
            </w:r>
          </w:p>
        </w:tc>
        <w:tc>
          <w:tcPr>
            <w:tcW w:w="2493" w:type="dxa"/>
          </w:tcPr>
          <w:p w:rsidR="00AA1605" w:rsidRDefault="00AA1605" w:rsidP="0068305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68305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952E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Corsi di formazione afferenti l’incarico (della durata di almeno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0 ore)</w:t>
            </w:r>
          </w:p>
        </w:tc>
        <w:tc>
          <w:tcPr>
            <w:tcW w:w="2295" w:type="dxa"/>
          </w:tcPr>
          <w:p w:rsidR="00AA1605" w:rsidRPr="00D50D6C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5 punti)</w:t>
            </w:r>
          </w:p>
        </w:tc>
        <w:tc>
          <w:tcPr>
            <w:tcW w:w="2493" w:type="dxa"/>
          </w:tcPr>
          <w:p w:rsidR="00AA1605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D50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Patente ECDL </w:t>
            </w:r>
          </w:p>
        </w:tc>
        <w:tc>
          <w:tcPr>
            <w:tcW w:w="2295" w:type="dxa"/>
          </w:tcPr>
          <w:p w:rsidR="00AA1605" w:rsidRPr="00D50D6C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2493" w:type="dxa"/>
          </w:tcPr>
          <w:p w:rsidR="00AA1605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F960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Competenze informatiche certificate superiore a quello di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alfabetizzazione (fortic B/C o altro)</w:t>
            </w:r>
          </w:p>
        </w:tc>
        <w:tc>
          <w:tcPr>
            <w:tcW w:w="2295" w:type="dxa"/>
          </w:tcPr>
          <w:p w:rsidR="00AA1605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A1605" w:rsidRPr="00D50D6C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6 punti)</w:t>
            </w:r>
          </w:p>
        </w:tc>
        <w:tc>
          <w:tcPr>
            <w:tcW w:w="2493" w:type="dxa"/>
          </w:tcPr>
          <w:p w:rsidR="00AA1605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D50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PON</w:t>
            </w:r>
          </w:p>
        </w:tc>
        <w:tc>
          <w:tcPr>
            <w:tcW w:w="2295" w:type="dxa"/>
          </w:tcPr>
          <w:p w:rsidR="00AA1605" w:rsidRPr="00D50D6C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15 punti)</w:t>
            </w:r>
          </w:p>
        </w:tc>
        <w:tc>
          <w:tcPr>
            <w:tcW w:w="2493" w:type="dxa"/>
          </w:tcPr>
          <w:p w:rsidR="00AA1605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D50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D50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contrattazione integrativa</w:t>
            </w:r>
          </w:p>
        </w:tc>
        <w:tc>
          <w:tcPr>
            <w:tcW w:w="2295" w:type="dxa"/>
          </w:tcPr>
          <w:p w:rsidR="00AA1605" w:rsidRPr="00D50D6C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punti (fino a max 10 punti)</w:t>
            </w:r>
          </w:p>
        </w:tc>
        <w:tc>
          <w:tcPr>
            <w:tcW w:w="2493" w:type="dxa"/>
          </w:tcPr>
          <w:p w:rsidR="00AA1605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6830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Anni di servizio</w:t>
            </w:r>
          </w:p>
        </w:tc>
        <w:tc>
          <w:tcPr>
            <w:tcW w:w="2295" w:type="dxa"/>
          </w:tcPr>
          <w:p w:rsidR="00AA1605" w:rsidRPr="00D50D6C" w:rsidRDefault="00AA1605" w:rsidP="00952E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25 punti)</w:t>
            </w:r>
          </w:p>
        </w:tc>
        <w:tc>
          <w:tcPr>
            <w:tcW w:w="2493" w:type="dxa"/>
          </w:tcPr>
          <w:p w:rsidR="00AA1605" w:rsidRDefault="00AA1605" w:rsidP="00952E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952E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6830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0D6C">
              <w:rPr>
                <w:rFonts w:asciiTheme="minorHAnsi" w:hAnsiTheme="minorHAnsi"/>
                <w:color w:val="000000"/>
                <w:sz w:val="22"/>
                <w:szCs w:val="22"/>
              </w:rPr>
              <w:t>Collaborazione con il DSGA in progetti vari</w:t>
            </w:r>
          </w:p>
        </w:tc>
        <w:tc>
          <w:tcPr>
            <w:tcW w:w="2295" w:type="dxa"/>
          </w:tcPr>
          <w:p w:rsidR="00AA1605" w:rsidRPr="00D50D6C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 3 punti)</w:t>
            </w:r>
          </w:p>
        </w:tc>
        <w:tc>
          <w:tcPr>
            <w:tcW w:w="2493" w:type="dxa"/>
          </w:tcPr>
          <w:p w:rsidR="00AA1605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A1605" w:rsidTr="00AA1605">
        <w:tc>
          <w:tcPr>
            <w:tcW w:w="3090" w:type="dxa"/>
          </w:tcPr>
          <w:p w:rsidR="00AA1605" w:rsidRPr="00D50D6C" w:rsidRDefault="00AA1605" w:rsidP="0068305A">
            <w:pPr>
              <w:rPr>
                <w:rFonts w:asciiTheme="minorHAnsi" w:hAnsiTheme="minorHAnsi"/>
                <w:sz w:val="22"/>
                <w:szCs w:val="22"/>
              </w:rPr>
            </w:pPr>
            <w:r w:rsidRPr="00D50D6C">
              <w:rPr>
                <w:rFonts w:asciiTheme="minorHAnsi" w:hAnsiTheme="minorHAnsi"/>
                <w:sz w:val="22"/>
                <w:szCs w:val="22"/>
              </w:rPr>
              <w:t>Incarico specifico ex art. 47</w:t>
            </w:r>
          </w:p>
        </w:tc>
        <w:tc>
          <w:tcPr>
            <w:tcW w:w="2295" w:type="dxa"/>
          </w:tcPr>
          <w:p w:rsidR="00AA1605" w:rsidRPr="00D50D6C" w:rsidRDefault="00AA1605" w:rsidP="00F960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18 punti)</w:t>
            </w:r>
          </w:p>
        </w:tc>
        <w:tc>
          <w:tcPr>
            <w:tcW w:w="2493" w:type="dxa"/>
          </w:tcPr>
          <w:p w:rsidR="00AA1605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AA1605" w:rsidRDefault="00AA1605" w:rsidP="00F960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F9605B" w:rsidRPr="00D661DA" w:rsidRDefault="00F9605B" w:rsidP="00F9605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Ma </w:t>
      </w:r>
      <w:r w:rsidR="00952E47">
        <w:rPr>
          <w:rFonts w:ascii="Calibri" w:hAnsi="Calibri" w:cs="Arial"/>
          <w:b/>
        </w:rPr>
        <w:t>100</w:t>
      </w:r>
      <w:r>
        <w:rPr>
          <w:rFonts w:ascii="Calibri" w:hAnsi="Calibri" w:cs="Arial"/>
          <w:b/>
        </w:rPr>
        <w:t xml:space="preserve"> punti    -  </w:t>
      </w:r>
      <w:r w:rsidRPr="00D661DA">
        <w:rPr>
          <w:rFonts w:ascii="Calibri" w:hAnsi="Calibri" w:cs="Arial"/>
          <w:b/>
        </w:rPr>
        <w:t xml:space="preserve">a parità di punteggio precede il minore per età </w:t>
      </w:r>
    </w:p>
    <w:p w:rsidR="0068305A" w:rsidRPr="003573A0" w:rsidRDefault="0068305A" w:rsidP="0068305A">
      <w:pPr>
        <w:rPr>
          <w:b/>
          <w:sz w:val="20"/>
        </w:rPr>
      </w:pPr>
    </w:p>
    <w:p w:rsidR="00D50D6C" w:rsidRDefault="00D50D6C" w:rsidP="00DF1046">
      <w:pPr>
        <w:suppressAutoHyphens/>
        <w:jc w:val="center"/>
        <w:rPr>
          <w:color w:val="000000"/>
          <w:sz w:val="18"/>
          <w:szCs w:val="18"/>
        </w:rPr>
      </w:pPr>
    </w:p>
    <w:p w:rsidR="00AA1605" w:rsidRPr="001F4FED" w:rsidRDefault="00AA1605" w:rsidP="00AA1605">
      <w:r w:rsidRPr="001F4FED">
        <w:t>Data_______________</w:t>
      </w:r>
    </w:p>
    <w:p w:rsidR="00AA1605" w:rsidRDefault="00AA1605" w:rsidP="00AA1605">
      <w:r w:rsidRPr="001F4FED">
        <w:t xml:space="preserve">                                                                                                                  </w:t>
      </w:r>
      <w:r>
        <w:t xml:space="preserve">       </w:t>
      </w:r>
      <w:r w:rsidRPr="001F4FED">
        <w:t xml:space="preserve">Firma   </w:t>
      </w:r>
    </w:p>
    <w:p w:rsidR="00AA1605" w:rsidRDefault="00AA1605" w:rsidP="00AA1605">
      <w:r w:rsidRPr="001F4FED">
        <w:t xml:space="preserve">                                                                                         </w:t>
      </w:r>
    </w:p>
    <w:p w:rsidR="00245E8E" w:rsidRDefault="00AA1605" w:rsidP="00AA1605">
      <w:pPr>
        <w:suppressAutoHyphens/>
        <w:jc w:val="center"/>
        <w:rPr>
          <w:color w:val="000000"/>
          <w:sz w:val="18"/>
          <w:szCs w:val="18"/>
        </w:rPr>
      </w:pPr>
      <w:r>
        <w:t xml:space="preserve">                                                                                         </w:t>
      </w:r>
      <w:r w:rsidRPr="001F4FED">
        <w:t xml:space="preserve"> ___________________________</w:t>
      </w: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sectPr w:rsidR="00245E8E" w:rsidSect="000A0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5D" w:rsidRDefault="00D5655D">
      <w:r>
        <w:separator/>
      </w:r>
    </w:p>
  </w:endnote>
  <w:endnote w:type="continuationSeparator" w:id="1">
    <w:p w:rsidR="00D5655D" w:rsidRDefault="00D5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5D" w:rsidRDefault="00D5655D">
      <w:r>
        <w:separator/>
      </w:r>
    </w:p>
  </w:footnote>
  <w:footnote w:type="continuationSeparator" w:id="1">
    <w:p w:rsidR="00D5655D" w:rsidRDefault="00D56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2FF6"/>
    <w:rsid w:val="000422EE"/>
    <w:rsid w:val="0004706D"/>
    <w:rsid w:val="00076830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96D"/>
    <w:rsid w:val="00151A59"/>
    <w:rsid w:val="00151BA6"/>
    <w:rsid w:val="001608DB"/>
    <w:rsid w:val="0018220F"/>
    <w:rsid w:val="00183C8E"/>
    <w:rsid w:val="001847E8"/>
    <w:rsid w:val="00192FFD"/>
    <w:rsid w:val="0019741A"/>
    <w:rsid w:val="00200C9C"/>
    <w:rsid w:val="00203AA3"/>
    <w:rsid w:val="00212EC4"/>
    <w:rsid w:val="00234E79"/>
    <w:rsid w:val="00245DA8"/>
    <w:rsid w:val="00245E8E"/>
    <w:rsid w:val="002531C6"/>
    <w:rsid w:val="0025506A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C59F2"/>
    <w:rsid w:val="005C6644"/>
    <w:rsid w:val="005D03AD"/>
    <w:rsid w:val="005F6675"/>
    <w:rsid w:val="00604087"/>
    <w:rsid w:val="00606724"/>
    <w:rsid w:val="006449EE"/>
    <w:rsid w:val="00644F6D"/>
    <w:rsid w:val="00656422"/>
    <w:rsid w:val="0066469C"/>
    <w:rsid w:val="006653FC"/>
    <w:rsid w:val="006716CB"/>
    <w:rsid w:val="006819CE"/>
    <w:rsid w:val="0068305A"/>
    <w:rsid w:val="006922BD"/>
    <w:rsid w:val="00696BD2"/>
    <w:rsid w:val="006C54C1"/>
    <w:rsid w:val="006D07A5"/>
    <w:rsid w:val="006E1085"/>
    <w:rsid w:val="00703B95"/>
    <w:rsid w:val="00724E59"/>
    <w:rsid w:val="007530D3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72709"/>
    <w:rsid w:val="00892382"/>
    <w:rsid w:val="00895F72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4E6F"/>
    <w:rsid w:val="00C54C4E"/>
    <w:rsid w:val="00C63FC7"/>
    <w:rsid w:val="00C825C0"/>
    <w:rsid w:val="00C96BBA"/>
    <w:rsid w:val="00CA5BB3"/>
    <w:rsid w:val="00CB3101"/>
    <w:rsid w:val="00CE39C8"/>
    <w:rsid w:val="00CE3A62"/>
    <w:rsid w:val="00D077C9"/>
    <w:rsid w:val="00D12A46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6CC3"/>
    <w:rsid w:val="00F567C2"/>
    <w:rsid w:val="00F70A60"/>
    <w:rsid w:val="00F9605B"/>
    <w:rsid w:val="00FA4A43"/>
    <w:rsid w:val="00FB29AF"/>
    <w:rsid w:val="00FC60FF"/>
    <w:rsid w:val="00FD5D94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1692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3</cp:revision>
  <cp:lastPrinted>2017-03-13T10:30:00Z</cp:lastPrinted>
  <dcterms:created xsi:type="dcterms:W3CDTF">2018-04-17T10:46:00Z</dcterms:created>
  <dcterms:modified xsi:type="dcterms:W3CDTF">2018-04-17T10:49:00Z</dcterms:modified>
</cp:coreProperties>
</file>